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Fitzpatrick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43.5963</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automatically executed pursuant to a Rule 10b5-1 trading plan adopted on June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$42.89 to $44.22, inclusive. The Reporting Person undertakes to provide to the Issuer, any securityholder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this option vested on June 3, 2025, with the remainder vesting in thirty-six equal monthly installments thereafter,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Jennifer Fitzpatrick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1851"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3877</Characters>
  <CharactersWithSpaces>4513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